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firstLine="709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.0"/>
        <w:ind w:firstLine="709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.0"/>
        <w:ind w:firstLine="709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.0"/>
        <w:ind w:firstLine="709"/>
        <w:jc w:val="both"/>
        <w:rPr>
          <w:sz w:val="28"/>
          <w:szCs w:val="28"/>
        </w:rPr>
      </w:pPr>
    </w:p>
    <w:p>
      <w:pPr>
        <w:pStyle w:val="Normal.0"/>
        <w:ind w:firstLine="709"/>
        <w:jc w:val="both"/>
        <w:rPr>
          <w:sz w:val="28"/>
          <w:szCs w:val="28"/>
        </w:rPr>
      </w:pPr>
    </w:p>
    <w:p>
      <w:pPr>
        <w:pStyle w:val="Normal.0"/>
        <w:ind w:firstLine="709"/>
        <w:jc w:val="both"/>
        <w:rPr>
          <w:sz w:val="28"/>
          <w:szCs w:val="28"/>
        </w:rPr>
      </w:pPr>
    </w:p>
    <w:p>
      <w:pPr>
        <w:pStyle w:val="Normal.0"/>
        <w:ind w:firstLine="709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Normal.0"/>
        <w:ind w:firstLine="709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Normal.0"/>
        <w:ind w:firstLine="709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.0"/>
        <w:ind w:firstLine="709"/>
        <w:jc w:val="center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>Награда за неравнодушие</w:t>
      </w:r>
      <w:r>
        <w:rPr>
          <w:rFonts w:ascii="Verdana" w:hAnsi="Verdana"/>
          <w:b w:val="1"/>
          <w:bCs w:val="1"/>
          <w:sz w:val="22"/>
          <w:szCs w:val="22"/>
          <w:rtl w:val="0"/>
          <w:lang w:val="ru-RU"/>
        </w:rPr>
        <w:t xml:space="preserve">: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 xml:space="preserve">подведены итоги конкурса журналистов «В фокусе </w:t>
      </w:r>
      <w:r>
        <w:rPr>
          <w:rFonts w:ascii="Verdana" w:hAnsi="Verdana"/>
          <w:b w:val="1"/>
          <w:bCs w:val="1"/>
          <w:sz w:val="22"/>
          <w:szCs w:val="22"/>
          <w:rtl w:val="0"/>
          <w:lang w:val="ru-RU"/>
        </w:rPr>
        <w:t xml:space="preserve">-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 xml:space="preserve">детство» </w:t>
      </w:r>
      <w:r>
        <w:rPr>
          <w:rFonts w:ascii="Verdana" w:hAnsi="Verdana"/>
          <w:b w:val="1"/>
          <w:bCs w:val="1"/>
          <w:sz w:val="22"/>
          <w:szCs w:val="22"/>
          <w:rtl w:val="0"/>
          <w:lang w:val="ru-RU"/>
        </w:rPr>
        <w:t>- 2020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 xml:space="preserve">Жюри </w:t>
      </w:r>
      <w:r>
        <w:rPr>
          <w:rFonts w:ascii="Verdana" w:hAnsi="Verdana"/>
          <w:b w:val="1"/>
          <w:bCs w:val="1"/>
          <w:sz w:val="22"/>
          <w:szCs w:val="22"/>
          <w:rtl w:val="0"/>
          <w:lang w:val="ru-RU"/>
        </w:rPr>
        <w:t xml:space="preserve">XI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>Всероссийского конкурса «В фокусе – детство» определило имена лауреатов</w:t>
      </w:r>
      <w:r>
        <w:rPr>
          <w:rFonts w:ascii="Verdana" w:hAnsi="Verdana"/>
          <w:b w:val="1"/>
          <w:bCs w:val="1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 xml:space="preserve">Впервые за всю историю конкурса победителями стали </w:t>
      </w:r>
      <w:r>
        <w:rPr>
          <w:rFonts w:ascii="Verdana" w:hAnsi="Verdana"/>
          <w:b w:val="1"/>
          <w:bCs w:val="1"/>
          <w:sz w:val="22"/>
          <w:szCs w:val="22"/>
          <w:rtl w:val="0"/>
          <w:lang w:val="ru-RU"/>
        </w:rPr>
        <w:t xml:space="preserve">35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>журналистов</w:t>
      </w:r>
      <w:r>
        <w:rPr>
          <w:rtl w:val="0"/>
          <w:lang w:val="ru-RU"/>
        </w:rPr>
        <w:t xml:space="preserve">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 xml:space="preserve">из </w:t>
      </w:r>
      <w:r>
        <w:rPr>
          <w:rFonts w:ascii="Verdana" w:hAnsi="Verdana"/>
          <w:b w:val="1"/>
          <w:bCs w:val="1"/>
          <w:sz w:val="22"/>
          <w:szCs w:val="22"/>
          <w:rtl w:val="0"/>
          <w:lang w:val="ru-RU"/>
        </w:rPr>
        <w:t xml:space="preserve">30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>регионов</w:t>
      </w:r>
      <w:r>
        <w:rPr>
          <w:rFonts w:ascii="Verdana" w:hAnsi="Verdana"/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>еще четыре работы отмечены специальными дипломами оргкомитета конкурса</w:t>
      </w:r>
      <w:r>
        <w:rPr>
          <w:rFonts w:ascii="Verdana" w:hAnsi="Verdana"/>
          <w:b w:val="1"/>
          <w:bCs w:val="1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Организаторы конкурса журналистских работ «В фокусе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-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детство»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- </w:t>
      </w:r>
      <w:r>
        <w:rPr>
          <w:rFonts w:ascii="Verdana" w:hAnsi="Verdana" w:hint="default"/>
          <w:sz w:val="22"/>
          <w:szCs w:val="22"/>
          <w:rtl w:val="0"/>
          <w:lang w:val="ru-RU"/>
        </w:rPr>
        <w:t>Фонд поддержки детей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находящихся в трудной жизненной ситуации и Союз журналистов России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>Партнеры – АНО «Национальные приоритеты»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Региональная общественная организация «Детское творческое объединение «ЮНПРЕСС»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Альянс независимых региональных издателей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АРС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ПРЕСС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Конкурс «В фокусе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-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детство» проводится Фондом с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2009 </w:t>
      </w:r>
      <w:r>
        <w:rPr>
          <w:rFonts w:ascii="Verdana" w:hAnsi="Verdana" w:hint="default"/>
          <w:sz w:val="22"/>
          <w:szCs w:val="22"/>
          <w:rtl w:val="0"/>
          <w:lang w:val="ru-RU"/>
        </w:rPr>
        <w:t>г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>Все эти годы он объединяет талантливых социальных журналистов со всей страны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неравнодушных к решению острых социальных проблем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>К участию в творческом состязании принимаются материалы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в которых отражается восприятие в современном обществе проблем детского и семейного неблагополучия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отношение к детям и семьям с детьми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оказавшимся в сложной жизненной ситуации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популяризируются лучшие практики работы с семьями и детьми</w:t>
      </w:r>
      <w:r>
        <w:rPr>
          <w:rFonts w:ascii="Verdana" w:hAnsi="Verdana"/>
          <w:sz w:val="22"/>
          <w:szCs w:val="22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В оргкомитет и жюри конкурса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2020 </w:t>
      </w:r>
      <w:r>
        <w:rPr>
          <w:rFonts w:ascii="Verdana" w:hAnsi="Verdana" w:hint="default"/>
          <w:sz w:val="22"/>
          <w:szCs w:val="22"/>
          <w:rtl w:val="0"/>
          <w:lang w:val="ru-RU"/>
        </w:rPr>
        <w:t>года вошли представители Фонда поддержки детей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Союза журналистов России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Совета Федерации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Общественной палаты Российской Федерации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ФСИН России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Минцифры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некоммерческих организаций и благотворительных фондов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известные журналисты и эксперты в сфере защиты детства</w:t>
      </w:r>
      <w:r>
        <w:rPr>
          <w:rFonts w:ascii="Verdana" w:hAnsi="Verdana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Региональный этап конкурса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2020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года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"https://www.fond-detyam.ru/press-sluzhba/novosti-fonda/15765/"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 xml:space="preserve">завершился </w:t>
      </w:r>
      <w:r>
        <w:rPr>
          <w:rStyle w:val="Hyperlink.0"/>
          <w:rtl w:val="0"/>
          <w:lang w:val="ru-RU"/>
        </w:rPr>
        <w:t xml:space="preserve">5 </w:t>
      </w:r>
      <w:r>
        <w:rPr>
          <w:rStyle w:val="Hyperlink.0"/>
          <w:rtl w:val="0"/>
          <w:lang w:val="ru-RU"/>
        </w:rPr>
        <w:t>октября</w:t>
      </w:r>
      <w:r>
        <w:rPr/>
        <w:fldChar w:fldCharType="end" w:fldLock="0"/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 и собрал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757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заявок из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68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регионов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На федеральный этап в Фонд поступило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411 </w:t>
      </w:r>
      <w:r>
        <w:rPr>
          <w:rFonts w:ascii="Verdana" w:hAnsi="Verdana" w:hint="default"/>
          <w:sz w:val="22"/>
          <w:szCs w:val="22"/>
          <w:rtl w:val="0"/>
          <w:lang w:val="ru-RU"/>
        </w:rPr>
        <w:t>печатных и интернет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публикаций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радио и ТВ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работ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>После оценки работ на соответствие номинациям и другим требованиям Положения о конкурсе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к оценке жюри допущено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205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работ</w:t>
      </w:r>
      <w:r>
        <w:rPr>
          <w:rFonts w:ascii="Verdana" w:hAnsi="Verdana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В ТОП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-5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регионов по количеству работ на региональном этапе вошли Иркутская область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Ханты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Мансийский автономный округ — Югра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Тверская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Рязанская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Тульская область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>ТОП регионов по количеству работ на федеральном этапе выглядит немного иначе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: </w:t>
      </w:r>
      <w:r>
        <w:rPr>
          <w:rFonts w:ascii="Verdana" w:hAnsi="Verdana" w:hint="default"/>
          <w:sz w:val="22"/>
          <w:szCs w:val="22"/>
          <w:rtl w:val="0"/>
          <w:lang w:val="ru-RU"/>
        </w:rPr>
        <w:t>здесь лидерство у Карачаево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Черкесии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Иркутской области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Кемеровской области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Кузбасса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Тверской области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Рязанской области и Республики Башкортостан</w:t>
      </w:r>
      <w:r>
        <w:rPr>
          <w:rFonts w:ascii="Verdana" w:hAnsi="Verdana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«Год от года интерес к нашему конкурсу растет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Даже несмотря на непростую ситуацию этого года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мы не увидели снижения количества работ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Более того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журналисты присылали циклы публикаций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отражали в своих материалах новые реалии – укрепление семейных связей в самоизоляции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выход семей из трудной жизненной ситуации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развитие онлайн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технологий оказания услуг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 xml:space="preserve">Самому юному автору было 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9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лет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 xml:space="preserve">а самому старшему – 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73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года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Особенно приятно было отметить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что журналисты не бросают темы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которыми занимаются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а возвращаются к ним снова и снова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Так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победители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юнкоры прошлого года сняли сюжет о том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как изменилась жизнь мальчика с инвалидностью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которому помогли всей школой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В этом году было сложно выбрать лучшие работы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поэтому у нас так много победителей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Это рекорд»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- </w:t>
      </w:r>
      <w:r>
        <w:rPr>
          <w:rFonts w:ascii="Verdana" w:hAnsi="Verdana" w:hint="default"/>
          <w:sz w:val="22"/>
          <w:szCs w:val="22"/>
          <w:rtl w:val="0"/>
          <w:lang w:val="ru-RU"/>
        </w:rPr>
        <w:t>отметила председатель правления Фонда поддержки детей Марина Гордеева</w:t>
      </w:r>
      <w:r>
        <w:rPr>
          <w:rFonts w:ascii="Verdana" w:hAnsi="Verdana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Традиционно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по количеству заявок на федеральном этапе лидировали публикации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размещенные в печатной прессе – газетах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журналах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(220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работ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). </w:t>
      </w:r>
      <w:r>
        <w:rPr>
          <w:rFonts w:ascii="Verdana" w:hAnsi="Verdana" w:hint="default"/>
          <w:sz w:val="22"/>
          <w:szCs w:val="22"/>
          <w:rtl w:val="0"/>
          <w:lang w:val="ru-RU"/>
        </w:rPr>
        <w:t>На втором месте – ТВ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сюжеты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(94), </w:t>
      </w:r>
      <w:r>
        <w:rPr>
          <w:rFonts w:ascii="Verdana" w:hAnsi="Verdana" w:hint="default"/>
          <w:sz w:val="22"/>
          <w:szCs w:val="22"/>
          <w:rtl w:val="0"/>
          <w:lang w:val="ru-RU"/>
        </w:rPr>
        <w:t>на третьем – интернет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публикации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(74).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В категории радио и подкасты поступило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18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работ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в категории «блоги» –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5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работ</w:t>
      </w:r>
      <w:r>
        <w:rPr>
          <w:rFonts w:ascii="Verdana" w:hAnsi="Verdana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Наибольший интерес журналистов вызвали две основные номинации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>Первая номинация «Многодетная Россия» посвящена лучшим практикам поддержки семьи и детства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роли семьи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в том числе многодетной и приемной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Вторая номинация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-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«Дорогой безграничных возможностей»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- </w:t>
      </w:r>
      <w:r>
        <w:rPr>
          <w:rFonts w:ascii="Verdana" w:hAnsi="Verdana" w:hint="default"/>
          <w:sz w:val="22"/>
          <w:szCs w:val="22"/>
          <w:rtl w:val="0"/>
          <w:lang w:val="ru-RU"/>
        </w:rPr>
        <w:t>успешной социальной адаптации детей с особенностями развития и здоровья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а также помощи семьям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воспитывающим таких детей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Наряду с работами профессиональных журналистов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рассматривались материалы юнкоров и студентов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В этом году от них поступило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33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заявки и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19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заявок от воспитанников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16 </w:t>
      </w:r>
      <w:r>
        <w:rPr>
          <w:rFonts w:ascii="Verdana" w:hAnsi="Verdana" w:hint="default"/>
          <w:sz w:val="22"/>
          <w:szCs w:val="22"/>
          <w:rtl w:val="0"/>
          <w:lang w:val="ru-RU"/>
        </w:rPr>
        <w:t>колоний для несовершеннолетних со всей страны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>Подростки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отбывающие наказание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участвуют в конкурсе второй раз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В своих работах ребята поднимали темы профилактики правонарушений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творчества осужденных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волонтерской деятельности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говорили о роли семьи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наставников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рассказывали о себе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своих сверстниках и проблемах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которые привели их в места лишения свободы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>Участие в конкурсе помогает им переосмыслить свою жизнь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поступки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>А вовлечение в социально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активную деятельность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волонтерство и патриотизм становится самой настоящей профилактикой правонарушений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>Три лучших материала были отмечены жюри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Это сюжет студии кабельного телевидения «Юность» Можайской воспитательной колонии о театральной постановке «Можайская история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- </w:t>
      </w:r>
      <w:r>
        <w:rPr>
          <w:rFonts w:ascii="Verdana" w:hAnsi="Verdana" w:hint="default"/>
          <w:sz w:val="22"/>
          <w:szCs w:val="22"/>
          <w:rtl w:val="0"/>
          <w:lang w:val="ru-RU"/>
        </w:rPr>
        <w:t>Другая планета»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рассказ в формате дневника «Семь ступеней в ад» Софьи Пушкарёвой из Новооскольской воспитательной колонии и ролик «Работа над ошибками» Полины Фаламовой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в котором освещаются проблемы подростка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21 </w:t>
      </w:r>
      <w:r>
        <w:rPr>
          <w:rFonts w:ascii="Verdana" w:hAnsi="Verdana" w:hint="default"/>
          <w:sz w:val="22"/>
          <w:szCs w:val="22"/>
          <w:rtl w:val="0"/>
          <w:lang w:val="ru-RU"/>
        </w:rPr>
        <w:t>века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четыре девушки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герои ролика рассказывают о своём трудном детстве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о семье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о том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как и почему несовершеннолетние подростки попадают в места лишения свободы</w:t>
      </w:r>
      <w:r>
        <w:rPr>
          <w:rFonts w:ascii="Verdana" w:hAnsi="Verdana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«Тематика детства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многодетных и приемных семей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детей с особенностями развития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 xml:space="preserve">сложных подростков 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-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находится в зоне моего пристального внимания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Несмотря на непростое время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государство уделяет особое внимание поддержке семей с детьми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Нужно сказать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что при реализации государственной политики нельзя обойтись без поддержки журналистов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В своих материалах они поднимают актуальные вопросы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помогают обнажить скрытые стороны недоработок или показать пути выхода из отчаяния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Благодаря работе журналистов мы видим обратную связь от общества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Отрадно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что самыми популярными номинациями конкурса стали номинации о роли многодетной и приемной семьи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о семьях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воспитывающих детей с особенностями развития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Все конкурсные работы объединяет неравнодушие журналистов к героям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к поднимаемым темам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Многие работы достойны наивысших оценок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Я поздравляю победителей и желаю им новых достижений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и надеюсь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2"/>
          <w:szCs w:val="22"/>
          <w:rtl w:val="0"/>
          <w:lang w:val="ru-RU"/>
        </w:rPr>
        <w:t>что журналисты продолжат заниматься социальной тематикой»</w:t>
      </w:r>
      <w:r>
        <w:rPr>
          <w:rFonts w:ascii="Verdana" w:hAnsi="Verdan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- </w:t>
      </w:r>
      <w:r>
        <w:rPr>
          <w:rFonts w:ascii="Verdana" w:hAnsi="Verdana" w:hint="default"/>
          <w:sz w:val="22"/>
          <w:szCs w:val="22"/>
          <w:rtl w:val="0"/>
          <w:lang w:val="ru-RU"/>
        </w:rPr>
        <w:t>отметила председатель жюри конкурса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сенатор РФ Маргарита Павлова</w:t>
      </w:r>
      <w:r>
        <w:rPr>
          <w:rFonts w:ascii="Verdana" w:hAnsi="Verdana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Победители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XI </w:t>
      </w:r>
      <w:r>
        <w:rPr>
          <w:rFonts w:ascii="Verdana" w:hAnsi="Verdana" w:hint="default"/>
          <w:sz w:val="22"/>
          <w:szCs w:val="22"/>
          <w:rtl w:val="0"/>
          <w:lang w:val="ru-RU"/>
        </w:rPr>
        <w:t>Всероссийского конкурса журналистских работ «В фокусе – детство»</w:t>
      </w:r>
      <w:r>
        <w:rPr>
          <w:rFonts w:ascii="Verdana" w:hAnsi="Verdana"/>
          <w:sz w:val="22"/>
          <w:szCs w:val="22"/>
          <w:rtl w:val="0"/>
          <w:lang w:val="ru-RU"/>
        </w:rPr>
        <w:t>: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>Основные номинации</w:t>
      </w:r>
      <w:r>
        <w:rPr>
          <w:rFonts w:ascii="Verdana" w:hAnsi="Verdana"/>
          <w:b w:val="1"/>
          <w:bCs w:val="1"/>
          <w:sz w:val="22"/>
          <w:szCs w:val="22"/>
          <w:rtl w:val="0"/>
          <w:lang w:val="ru-RU"/>
        </w:rPr>
        <w:t xml:space="preserve">: 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Номинация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: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>«Многодетная Россия»</w:t>
      </w:r>
      <w:r>
        <w:rPr>
          <w:rFonts w:ascii="Verdana" w:hAnsi="Verdana"/>
          <w:sz w:val="22"/>
          <w:szCs w:val="22"/>
          <w:rtl w:val="0"/>
          <w:lang w:val="ru-RU"/>
        </w:rPr>
        <w:t>: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лучшая печатная публикация – Черкашина Галина Васильевна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«Где трое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там и пятеро</w:t>
      </w:r>
      <w:r>
        <w:rPr>
          <w:rFonts w:ascii="Verdana" w:hAnsi="Verdana"/>
          <w:sz w:val="22"/>
          <w:szCs w:val="22"/>
          <w:rtl w:val="0"/>
          <w:lang w:val="ru-RU"/>
        </w:rPr>
        <w:t>!</w:t>
      </w:r>
      <w:r>
        <w:rPr>
          <w:rFonts w:ascii="Verdana" w:hAnsi="Verdana" w:hint="default"/>
          <w:sz w:val="22"/>
          <w:szCs w:val="22"/>
          <w:rtl w:val="0"/>
          <w:lang w:val="ru-RU"/>
        </w:rPr>
        <w:t>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газета «Грани»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Красноярский край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лучшая печатная публикация – Ялаева Айсылу Рифовна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«Сколько любви в мамином сердце</w:t>
      </w:r>
      <w:r>
        <w:rPr>
          <w:rFonts w:ascii="Verdana" w:hAnsi="Verdana"/>
          <w:sz w:val="22"/>
          <w:szCs w:val="22"/>
          <w:rtl w:val="0"/>
          <w:lang w:val="ru-RU"/>
        </w:rPr>
        <w:t>?</w:t>
      </w:r>
      <w:r>
        <w:rPr>
          <w:rFonts w:ascii="Verdana" w:hAnsi="Verdana" w:hint="default"/>
          <w:sz w:val="22"/>
          <w:szCs w:val="22"/>
          <w:rtl w:val="0"/>
          <w:lang w:val="ru-RU"/>
        </w:rPr>
        <w:t>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Общественно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политическая газета Нижневартовского района «Новости Приобья»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Ханты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Мансийский автономный округ — Югра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лучшая интернет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публикация – Акулова Гульфия Закиевна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«Дорога в жизнь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Как семья из Башкирии воспитала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22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ребенка»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Информационное агентство «Башинформ»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Республика Башкортостан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лучший ТВ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сюжет – Соловьева Ольга Николаевна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«Дом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где живет счастье»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Телеканал </w:t>
      </w:r>
      <w:r>
        <w:rPr>
          <w:rFonts w:ascii="Verdana" w:hAnsi="Verdana"/>
          <w:sz w:val="22"/>
          <w:szCs w:val="22"/>
          <w:rtl w:val="0"/>
          <w:lang w:val="ru-RU"/>
        </w:rPr>
        <w:t>"</w:t>
      </w:r>
      <w:r>
        <w:rPr>
          <w:rFonts w:ascii="Verdana" w:hAnsi="Verdana" w:hint="default"/>
          <w:sz w:val="22"/>
          <w:szCs w:val="22"/>
          <w:rtl w:val="0"/>
          <w:lang w:val="ru-RU"/>
        </w:rPr>
        <w:t>Городец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ТВ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", </w:t>
      </w:r>
      <w:r>
        <w:rPr>
          <w:rFonts w:ascii="Verdana" w:hAnsi="Verdana" w:hint="default"/>
          <w:sz w:val="22"/>
          <w:szCs w:val="22"/>
          <w:rtl w:val="0"/>
          <w:lang w:val="ru-RU"/>
        </w:rPr>
        <w:t>Нижегородская область г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>Городец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лучший ТВ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сюжет – Фаустова Юлия Владимировна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«Новая мастерская для многодетной семьи»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«Россия </w:t>
      </w:r>
      <w:r>
        <w:rPr>
          <w:rFonts w:ascii="Verdana" w:hAnsi="Verdana"/>
          <w:sz w:val="22"/>
          <w:szCs w:val="22"/>
          <w:rtl w:val="0"/>
          <w:lang w:val="ru-RU"/>
        </w:rPr>
        <w:t>1</w:t>
      </w:r>
      <w:r>
        <w:rPr>
          <w:rFonts w:ascii="Verdana" w:hAnsi="Verdana" w:hint="default"/>
          <w:sz w:val="22"/>
          <w:szCs w:val="22"/>
          <w:rtl w:val="0"/>
          <w:lang w:val="ru-RU"/>
        </w:rPr>
        <w:t>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Липецкая область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лучший радио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сюжет – Диндиенко Анна Сергеевна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«Потому что дети»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ГТРК «Алтай»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Алтайский край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Победитель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юнкор</w:t>
      </w:r>
      <w:r>
        <w:rPr>
          <w:rFonts w:ascii="Verdana" w:hAnsi="Verdana"/>
          <w:sz w:val="22"/>
          <w:szCs w:val="22"/>
          <w:rtl w:val="0"/>
          <w:lang w:val="ru-RU"/>
        </w:rPr>
        <w:t>: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Персичкина Полина Павловна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«Всё решаемо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если мы вместе»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Газета «ЮнГ</w:t>
      </w:r>
      <w:r>
        <w:rPr>
          <w:rFonts w:ascii="Verdana" w:hAnsi="Verdana"/>
          <w:sz w:val="22"/>
          <w:szCs w:val="22"/>
          <w:rtl w:val="0"/>
          <w:lang w:val="ru-RU"/>
        </w:rPr>
        <w:t>@</w:t>
      </w:r>
      <w:r>
        <w:rPr>
          <w:rFonts w:ascii="Verdana" w:hAnsi="Verdana" w:hint="default"/>
          <w:sz w:val="22"/>
          <w:szCs w:val="22"/>
          <w:rtl w:val="0"/>
          <w:lang w:val="ru-RU"/>
        </w:rPr>
        <w:t>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http://chip74.ru/, </w:t>
      </w:r>
      <w:r>
        <w:rPr>
          <w:rFonts w:ascii="Verdana" w:hAnsi="Verdana" w:hint="default"/>
          <w:sz w:val="22"/>
          <w:szCs w:val="22"/>
          <w:rtl w:val="0"/>
          <w:lang w:val="ru-RU"/>
        </w:rPr>
        <w:t>Челябинская область</w:t>
      </w:r>
      <w:r>
        <w:rPr>
          <w:rFonts w:ascii="Verdana" w:hAnsi="Verdana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Номинация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: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>«Дорогой безграничных возможностей»</w:t>
      </w:r>
      <w:r>
        <w:rPr>
          <w:rFonts w:ascii="Verdana" w:hAnsi="Verdana"/>
          <w:b w:val="1"/>
          <w:bCs w:val="1"/>
          <w:sz w:val="22"/>
          <w:szCs w:val="22"/>
          <w:rtl w:val="0"/>
          <w:lang w:val="ru-RU"/>
        </w:rPr>
        <w:t>: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лучшая печатная публикация – Васильева Наталия Дмитриевна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«Взрослые дети ждут братчан на обед»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Газета «Вечерний Братск»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Иркутская область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лучшая интернет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публикация – Маркова Надежда Николаевна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«Я настоящий мальчик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: </w:t>
      </w:r>
      <w:r>
        <w:rPr>
          <w:rFonts w:ascii="Verdana" w:hAnsi="Verdana" w:hint="default"/>
          <w:sz w:val="22"/>
          <w:szCs w:val="22"/>
          <w:rtl w:val="0"/>
          <w:lang w:val="ru-RU"/>
        </w:rPr>
        <w:t>как мама ребёнка с синдромом Дауна приняла сына и отправила его в обычную школу»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Новостной портал «Клопс»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Калининградская область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лучший ТВ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сюжет – Матвеева Юлия Сергеевна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Программа «От мамы к маме»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Телерадиокомпания «Сейм»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Курская область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лучший радио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сюжет – Павлова Елизавета Александровна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цикл из трех программ «Выход есть всегда»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Радио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Sputnik, </w:t>
      </w:r>
      <w:r>
        <w:rPr>
          <w:rFonts w:ascii="Verdana" w:hAnsi="Verdana" w:hint="default"/>
          <w:sz w:val="22"/>
          <w:szCs w:val="22"/>
          <w:rtl w:val="0"/>
          <w:lang w:val="ru-RU"/>
        </w:rPr>
        <w:t>МИА «Россия сегодня»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Победитель – юнкор</w:t>
      </w:r>
      <w:r>
        <w:rPr>
          <w:rFonts w:ascii="Verdana" w:hAnsi="Verdana"/>
          <w:sz w:val="22"/>
          <w:szCs w:val="22"/>
          <w:rtl w:val="0"/>
          <w:lang w:val="ru-RU"/>
        </w:rPr>
        <w:t>: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Антонова Алёна Константиновна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Дендиберя Дмитрий Владимирович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«Преодолей себя»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редакция средств массовой информации газеты </w:t>
      </w:r>
      <w:r>
        <w:rPr>
          <w:rFonts w:ascii="Verdana" w:hAnsi="Verdana"/>
          <w:sz w:val="22"/>
          <w:szCs w:val="22"/>
          <w:rtl w:val="0"/>
          <w:lang w:val="ru-RU"/>
        </w:rPr>
        <w:t>"</w:t>
      </w:r>
      <w:r>
        <w:rPr>
          <w:rFonts w:ascii="Verdana" w:hAnsi="Verdana" w:hint="default"/>
          <w:sz w:val="22"/>
          <w:szCs w:val="22"/>
          <w:rtl w:val="0"/>
          <w:lang w:val="ru-RU"/>
        </w:rPr>
        <w:t>Луч Локомотивного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", </w:t>
      </w:r>
      <w:r>
        <w:rPr>
          <w:rFonts w:ascii="Verdana" w:hAnsi="Verdana" w:hint="default"/>
          <w:sz w:val="22"/>
          <w:szCs w:val="22"/>
          <w:rtl w:val="0"/>
          <w:lang w:val="ru-RU"/>
        </w:rPr>
        <w:t>Челябинская область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Номинация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: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>«Работа над ошибками»</w:t>
      </w:r>
      <w:r>
        <w:rPr>
          <w:rFonts w:ascii="Verdana" w:hAnsi="Verdana"/>
          <w:b w:val="1"/>
          <w:bCs w:val="1"/>
          <w:sz w:val="22"/>
          <w:szCs w:val="22"/>
          <w:rtl w:val="0"/>
          <w:lang w:val="ru-RU"/>
        </w:rPr>
        <w:t>: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лучшая печатная публикация – Дмитриева Екатерина Юрьевна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«О работе с трудными подростками»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Редакция республиканской газеты «Советская Адыгея»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Республика Адыгея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лучшая печатная публикация – Цветухина Марина Вадимовна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«Игорь Петров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: </w:t>
      </w:r>
      <w:r>
        <w:rPr>
          <w:rFonts w:ascii="Verdana" w:hAnsi="Verdana" w:hint="default"/>
          <w:sz w:val="22"/>
          <w:szCs w:val="22"/>
          <w:rtl w:val="0"/>
          <w:lang w:val="ru-RU"/>
        </w:rPr>
        <w:t>подростку нужно показать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что он может сделать свою жизнь интересной»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газета «Известия Удмуртской Республики»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Удмуртская Республика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лучшая интернет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публикация – Перемитина Юлия Александровна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«Амнистия души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или осторожно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двери закрываются</w:t>
      </w:r>
      <w:r>
        <w:rPr>
          <w:rFonts w:ascii="Verdana" w:hAnsi="Verdana"/>
          <w:sz w:val="22"/>
          <w:szCs w:val="22"/>
          <w:rtl w:val="0"/>
          <w:lang w:val="ru-RU"/>
        </w:rPr>
        <w:t>!</w:t>
      </w:r>
      <w:r>
        <w:rPr>
          <w:rFonts w:ascii="Verdana" w:hAnsi="Verdana" w:hint="default"/>
          <w:sz w:val="22"/>
          <w:szCs w:val="22"/>
          <w:rtl w:val="0"/>
          <w:lang w:val="ru-RU"/>
        </w:rPr>
        <w:t>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«Издательский дом Советская Сибирь»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Новосибирская область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Победители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юнкоры</w:t>
      </w:r>
      <w:r>
        <w:rPr>
          <w:rFonts w:ascii="Verdana" w:hAnsi="Verdana"/>
          <w:sz w:val="22"/>
          <w:szCs w:val="22"/>
          <w:rtl w:val="0"/>
          <w:lang w:val="ru-RU"/>
        </w:rPr>
        <w:t>: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 xml:space="preserve"> Рыжкова Варвара Ивановна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«Богатыри – не мы…»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Газета «Октябрь»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Калужская область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Демидов Дмитрий Павлович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Театральная постановка «Можайская история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- </w:t>
      </w:r>
      <w:r>
        <w:rPr>
          <w:rFonts w:ascii="Verdana" w:hAnsi="Verdana" w:hint="default"/>
          <w:sz w:val="22"/>
          <w:szCs w:val="22"/>
          <w:rtl w:val="0"/>
          <w:lang w:val="ru-RU"/>
        </w:rPr>
        <w:t>Другая планета»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Студия кабельного телевидения «Юность» Можайской воспитательной колонии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Московская область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Фаламова Полина Артемовна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«Проблемы подростка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21 </w:t>
      </w:r>
      <w:r>
        <w:rPr>
          <w:rFonts w:ascii="Verdana" w:hAnsi="Verdana" w:hint="default"/>
          <w:sz w:val="22"/>
          <w:szCs w:val="22"/>
          <w:rtl w:val="0"/>
          <w:lang w:val="ru-RU"/>
        </w:rPr>
        <w:t>века»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Томская воспитательная колония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Пушкарёва Софья Максимовна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«Семь ступеней в ад»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Новооскольская воспитательная колония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Белгородская область</w:t>
      </w:r>
      <w:r>
        <w:rPr>
          <w:rFonts w:ascii="Verdana" w:hAnsi="Verdana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Номинация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: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>«Выйти в плюс»</w:t>
      </w:r>
      <w:r>
        <w:rPr>
          <w:rFonts w:ascii="Verdana" w:hAnsi="Verdana"/>
          <w:b w:val="1"/>
          <w:bCs w:val="1"/>
          <w:sz w:val="22"/>
          <w:szCs w:val="22"/>
          <w:rtl w:val="0"/>
          <w:lang w:val="ru-RU"/>
        </w:rPr>
        <w:t>: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лучшая печатная публикация – Кудрявцева Надежда Анатольевна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цикл статей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газета «Вперед»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Тверская область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лучшая печатная публикация – Бричкалевич Ирина Николаевна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COVID </w:t>
      </w:r>
      <w:r>
        <w:rPr>
          <w:rFonts w:ascii="Verdana" w:hAnsi="Verdana" w:hint="default"/>
          <w:sz w:val="22"/>
          <w:szCs w:val="22"/>
          <w:rtl w:val="0"/>
          <w:lang w:val="ru-RU"/>
        </w:rPr>
        <w:t>ЗЛОЙ— СВЕДЕТ И С КОЗОЙ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«Московский комсомолец»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г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>Москва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лучший ТВ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сюжет – Сторожук Елена Игоревна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«Социальный контракт»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Телеканал </w:t>
      </w:r>
      <w:r>
        <w:rPr>
          <w:rFonts w:ascii="Verdana" w:hAnsi="Verdana"/>
          <w:sz w:val="22"/>
          <w:szCs w:val="22"/>
          <w:rtl w:val="0"/>
          <w:lang w:val="ru-RU"/>
        </w:rPr>
        <w:t>"</w:t>
      </w:r>
      <w:r>
        <w:rPr>
          <w:rFonts w:ascii="Verdana" w:hAnsi="Verdana" w:hint="default"/>
          <w:sz w:val="22"/>
          <w:szCs w:val="22"/>
          <w:rtl w:val="0"/>
          <w:lang w:val="ru-RU"/>
        </w:rPr>
        <w:t>Тюменское время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", </w:t>
      </w:r>
      <w:r>
        <w:rPr>
          <w:rFonts w:ascii="Verdana" w:hAnsi="Verdana" w:hint="default"/>
          <w:sz w:val="22"/>
          <w:szCs w:val="22"/>
          <w:rtl w:val="0"/>
          <w:lang w:val="ru-RU"/>
        </w:rPr>
        <w:t>Тюменская область</w:t>
      </w:r>
      <w:r>
        <w:rPr>
          <w:rFonts w:ascii="Verdana" w:hAnsi="Verdana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>Специальные номинации</w:t>
      </w:r>
      <w:r>
        <w:rPr>
          <w:rFonts w:ascii="Verdana" w:hAnsi="Verdana"/>
          <w:b w:val="1"/>
          <w:bCs w:val="1"/>
          <w:sz w:val="22"/>
          <w:szCs w:val="22"/>
          <w:rtl w:val="0"/>
          <w:lang w:val="ru-RU"/>
        </w:rPr>
        <w:t>: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Номинация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: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>«</w:t>
      </w:r>
      <w:r>
        <w:rPr>
          <w:rFonts w:ascii="Verdana" w:hAnsi="Verdana"/>
          <w:b w:val="1"/>
          <w:bCs w:val="1"/>
          <w:sz w:val="22"/>
          <w:szCs w:val="22"/>
          <w:rtl w:val="0"/>
          <w:lang w:val="ru-RU"/>
        </w:rPr>
        <w:t xml:space="preserve">10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>лет доверия»</w:t>
      </w:r>
      <w:r>
        <w:rPr>
          <w:rFonts w:ascii="Verdana" w:hAnsi="Verdana"/>
          <w:b w:val="1"/>
          <w:bCs w:val="1"/>
          <w:sz w:val="22"/>
          <w:szCs w:val="22"/>
          <w:rtl w:val="0"/>
          <w:lang w:val="ru-RU"/>
        </w:rPr>
        <w:t>: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лучшая печатная публикация – Дворецкая Галина Михайловна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«Теперь мне все понятно»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Редакция газеты </w:t>
      </w:r>
      <w:r>
        <w:rPr>
          <w:rFonts w:ascii="Verdana" w:hAnsi="Verdana"/>
          <w:sz w:val="22"/>
          <w:szCs w:val="22"/>
          <w:rtl w:val="0"/>
          <w:lang w:val="ru-RU"/>
        </w:rPr>
        <w:t>"</w:t>
      </w:r>
      <w:r>
        <w:rPr>
          <w:rFonts w:ascii="Verdana" w:hAnsi="Verdana" w:hint="default"/>
          <w:sz w:val="22"/>
          <w:szCs w:val="22"/>
          <w:rtl w:val="0"/>
          <w:lang w:val="ru-RU"/>
        </w:rPr>
        <w:t>Мурманский вестник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", </w:t>
      </w:r>
      <w:r>
        <w:rPr>
          <w:rFonts w:ascii="Verdana" w:hAnsi="Verdana" w:hint="default"/>
          <w:sz w:val="22"/>
          <w:szCs w:val="22"/>
          <w:rtl w:val="0"/>
          <w:lang w:val="ru-RU"/>
        </w:rPr>
        <w:t>Мурманская область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лучшая печатная публикация – Михайлова Елена Васильевна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цикл из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6 </w:t>
      </w:r>
      <w:r>
        <w:rPr>
          <w:rFonts w:ascii="Verdana" w:hAnsi="Verdana" w:hint="default"/>
          <w:sz w:val="22"/>
          <w:szCs w:val="22"/>
          <w:rtl w:val="0"/>
          <w:lang w:val="ru-RU"/>
        </w:rPr>
        <w:t>статей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портретов специалистов новгородской службы телефона доверия «Вас слушают…»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«Новая новгородская газета»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Новгородская область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лучший ТВ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сюжет – Назарова Дарья Андреевна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Десять лет на страже счастливого детства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Телеканал «Архыз </w:t>
      </w:r>
      <w:r>
        <w:rPr>
          <w:rFonts w:ascii="Verdana" w:hAnsi="Verdana"/>
          <w:sz w:val="22"/>
          <w:szCs w:val="22"/>
          <w:rtl w:val="0"/>
          <w:lang w:val="ru-RU"/>
        </w:rPr>
        <w:t>24</w:t>
      </w:r>
      <w:r>
        <w:rPr>
          <w:rFonts w:ascii="Verdana" w:hAnsi="Verdana" w:hint="default"/>
          <w:sz w:val="22"/>
          <w:szCs w:val="22"/>
          <w:rtl w:val="0"/>
          <w:lang w:val="ru-RU"/>
        </w:rPr>
        <w:t>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Карачаево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Черкесская Республика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победитель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юнкор – Чаброва Лилия Андреевна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фильм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исследование «Телефон доверия»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«Тот самый ЮНПРЕСС»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Тульская область</w:t>
      </w:r>
      <w:r>
        <w:rPr>
          <w:rFonts w:ascii="Verdana" w:hAnsi="Verdana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Номинация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: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>«Я – родитель»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лучшая печатная публикация – Стальберг Оксана Сергеевна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цикл статей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Газета «Мой город»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Кемеровская область – Кузбасс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лучшая интернет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публикация – Исаева Наталья Александровна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«Вернитесь в оффлайн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>Психолог – об удалёнке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ЕГЭ и «карантине»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«Аргументы и Факты» в Кузбассе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Кемеровская область – Кузбасс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лучший ТВ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сюжет – Байчорова Заира Мухаметовна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«Отцы и дети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: </w:t>
      </w:r>
      <w:r>
        <w:rPr>
          <w:rFonts w:ascii="Verdana" w:hAnsi="Verdana" w:hint="default"/>
          <w:sz w:val="22"/>
          <w:szCs w:val="22"/>
          <w:rtl w:val="0"/>
          <w:lang w:val="ru-RU"/>
        </w:rPr>
        <w:t>диалог поколений»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>Телеканал Свое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ТВ «Ставропольское телевидение»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Ставропольский край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Победители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юнкоры</w:t>
      </w:r>
      <w:r>
        <w:rPr>
          <w:rFonts w:ascii="Verdana" w:hAnsi="Verdana"/>
          <w:sz w:val="22"/>
          <w:szCs w:val="22"/>
          <w:rtl w:val="0"/>
          <w:lang w:val="ru-RU"/>
        </w:rPr>
        <w:t>: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Коржавина Светлана Романовна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«А папа придет на мой день рождения</w:t>
      </w:r>
      <w:r>
        <w:rPr>
          <w:rFonts w:ascii="Verdana" w:hAnsi="Verdana"/>
          <w:sz w:val="22"/>
          <w:szCs w:val="22"/>
          <w:rtl w:val="0"/>
          <w:lang w:val="ru-RU"/>
        </w:rPr>
        <w:t>?</w:t>
      </w:r>
      <w:r>
        <w:rPr>
          <w:rFonts w:ascii="Verdana" w:hAnsi="Verdana" w:hint="default"/>
          <w:sz w:val="22"/>
          <w:szCs w:val="22"/>
          <w:rtl w:val="0"/>
          <w:lang w:val="ru-RU"/>
        </w:rPr>
        <w:t>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Республиканская газета детей и подростков «Моя газета </w:t>
      </w:r>
      <w:r>
        <w:rPr>
          <w:rFonts w:ascii="Verdana" w:hAnsi="Verdana"/>
          <w:sz w:val="22"/>
          <w:szCs w:val="22"/>
          <w:rtl w:val="0"/>
          <w:lang w:val="ru-RU"/>
        </w:rPr>
        <w:t>+</w:t>
      </w:r>
      <w:r>
        <w:rPr>
          <w:rFonts w:ascii="Verdana" w:hAnsi="Verdana" w:hint="default"/>
          <w:sz w:val="22"/>
          <w:szCs w:val="22"/>
          <w:rtl w:val="0"/>
          <w:lang w:val="ru-RU"/>
        </w:rPr>
        <w:t>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Республика Карелия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Гореликова Валерия Максимовна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«Поколение экранов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": </w:t>
      </w:r>
      <w:r>
        <w:rPr>
          <w:rFonts w:ascii="Verdana" w:hAnsi="Verdana" w:hint="default"/>
          <w:sz w:val="22"/>
          <w:szCs w:val="22"/>
          <w:rtl w:val="0"/>
          <w:lang w:val="ru-RU"/>
        </w:rPr>
        <w:t>возможна ли жизнь ребенка без гаджетов</w:t>
      </w:r>
      <w:r>
        <w:rPr>
          <w:rFonts w:ascii="Verdana" w:hAnsi="Verdana"/>
          <w:sz w:val="22"/>
          <w:szCs w:val="22"/>
          <w:rtl w:val="0"/>
          <w:lang w:val="ru-RU"/>
        </w:rPr>
        <w:t>?</w:t>
      </w:r>
      <w:r>
        <w:rPr>
          <w:rFonts w:ascii="Verdana" w:hAnsi="Verdana" w:hint="default"/>
          <w:sz w:val="22"/>
          <w:szCs w:val="22"/>
          <w:rtl w:val="0"/>
          <w:lang w:val="ru-RU"/>
        </w:rPr>
        <w:t>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«АТВмедиа»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Ставропольский край</w:t>
      </w:r>
      <w:r>
        <w:rPr>
          <w:rFonts w:ascii="Verdana" w:hAnsi="Verdana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Номинация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: </w:t>
      </w:r>
      <w:r>
        <w:rPr>
          <w:rFonts w:ascii="Verdana" w:hAnsi="Verdana" w:hint="default"/>
          <w:sz w:val="22"/>
          <w:szCs w:val="22"/>
          <w:rtl w:val="0"/>
          <w:lang w:val="ru-RU"/>
        </w:rPr>
        <w:t>«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>Жизнь замечательных семей</w:t>
      </w:r>
      <w:r>
        <w:rPr>
          <w:rFonts w:ascii="Verdana" w:hAnsi="Verdana" w:hint="default"/>
          <w:sz w:val="22"/>
          <w:szCs w:val="22"/>
          <w:rtl w:val="0"/>
          <w:lang w:val="ru-RU"/>
        </w:rPr>
        <w:t>»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лучшая печатная публикация – Клапатнюк Мария Вячеславовна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«Обычные люди»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Газета «Новгородские ведомости»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Новгородская область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лучшая печатная публикация – Денисова Виктория Владимировна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«Золотая семья Ицковых»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редакция газеты «Мглинские вести»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Брянская область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лучшая интернет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публикация – Гриневич Анна Евгеньевна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«Жизнь замечательных Ложкиных»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Информационное агентство «Республика»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Республика Карелия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>лучший ТВ</w:t>
      </w:r>
      <w:r>
        <w:rPr>
          <w:rFonts w:ascii="Verdana" w:hAnsi="Verdana"/>
          <w:sz w:val="22"/>
          <w:szCs w:val="22"/>
          <w:rtl w:val="0"/>
          <w:lang w:val="ru-RU"/>
        </w:rPr>
        <w:t>-</w:t>
      </w:r>
      <w:r>
        <w:rPr>
          <w:rFonts w:ascii="Verdana" w:hAnsi="Verdana" w:hint="default"/>
          <w:sz w:val="22"/>
          <w:szCs w:val="22"/>
          <w:rtl w:val="0"/>
          <w:lang w:val="ru-RU"/>
        </w:rPr>
        <w:t>сюжет – Бармагнанова Зоя Васильевна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«Семья Улановых – семья года»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Филиал ГТРК «Калмыкия»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Республика Калмыкия</w:t>
      </w:r>
      <w:r>
        <w:rPr>
          <w:rFonts w:ascii="Verdana" w:hAnsi="Verdana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>Специальные награды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ru-RU"/>
        </w:rPr>
        <w:t>оргкомитета Конкурса</w:t>
      </w:r>
      <w:r>
        <w:rPr>
          <w:rFonts w:ascii="Verdana" w:hAnsi="Verdana"/>
          <w:b w:val="1"/>
          <w:bCs w:val="1"/>
          <w:sz w:val="22"/>
          <w:szCs w:val="22"/>
          <w:rtl w:val="0"/>
          <w:lang w:val="ru-RU"/>
        </w:rPr>
        <w:t>: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 xml:space="preserve">За продвижение темы повышения рождаемости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- </w:t>
      </w:r>
      <w:r>
        <w:rPr>
          <w:rFonts w:ascii="Verdana" w:hAnsi="Verdana" w:hint="default"/>
          <w:sz w:val="22"/>
          <w:szCs w:val="22"/>
          <w:rtl w:val="0"/>
          <w:lang w:val="ru-RU"/>
        </w:rPr>
        <w:t>Дрозд Марина Александровна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«Пусть рождаются дети»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Аргументы и факты – Рязань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Рязанская область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 xml:space="preserve">За отражение темы </w:t>
      </w:r>
      <w:r>
        <w:rPr>
          <w:rFonts w:ascii="Verdana" w:hAnsi="Verdana"/>
          <w:sz w:val="22"/>
          <w:szCs w:val="22"/>
          <w:rtl w:val="0"/>
          <w:lang w:val="ru-RU"/>
        </w:rPr>
        <w:t>75-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летия Победы и темы социальной адаптации детей с особенностями развития и здоровья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- </w:t>
      </w:r>
      <w:r>
        <w:rPr>
          <w:rFonts w:ascii="Verdana" w:hAnsi="Verdana" w:hint="default"/>
          <w:sz w:val="22"/>
          <w:szCs w:val="22"/>
          <w:rtl w:val="0"/>
          <w:lang w:val="ru-RU"/>
        </w:rPr>
        <w:t>Каминская Полина Владимировна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сюжет о спектакле детского театра детей с особенными возможностями здоровья «Открытые сердца» </w:t>
      </w:r>
      <w:r>
        <w:rPr>
          <w:rFonts w:ascii="Verdana" w:hAnsi="Verdana"/>
          <w:sz w:val="22"/>
          <w:szCs w:val="22"/>
          <w:rtl w:val="0"/>
          <w:lang w:val="ru-RU"/>
        </w:rPr>
        <w:t>(</w:t>
      </w:r>
      <w:r>
        <w:rPr>
          <w:rFonts w:ascii="Verdana" w:hAnsi="Verdana" w:hint="default"/>
          <w:sz w:val="22"/>
          <w:szCs w:val="22"/>
          <w:rtl w:val="0"/>
          <w:lang w:val="ru-RU"/>
        </w:rPr>
        <w:t>в рамках программы «Наша культура»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), </w:t>
      </w:r>
      <w:r>
        <w:rPr>
          <w:rFonts w:ascii="Verdana" w:hAnsi="Verdana" w:hint="default"/>
          <w:sz w:val="22"/>
          <w:szCs w:val="22"/>
          <w:rtl w:val="0"/>
          <w:lang w:val="ru-RU"/>
        </w:rPr>
        <w:t>Краевой телеканал «Енисей»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Красноярский край</w:t>
      </w:r>
      <w:r>
        <w:rPr>
          <w:rFonts w:ascii="Verdana" w:hAnsi="Verdana"/>
          <w:sz w:val="22"/>
          <w:szCs w:val="22"/>
          <w:rtl w:val="0"/>
          <w:lang w:val="ru-RU"/>
        </w:rPr>
        <w:t>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 xml:space="preserve">За освещение сложной темы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- </w:t>
      </w:r>
      <w:r>
        <w:rPr>
          <w:rFonts w:ascii="Verdana" w:hAnsi="Verdana" w:hint="default"/>
          <w:sz w:val="22"/>
          <w:szCs w:val="22"/>
          <w:rtl w:val="0"/>
          <w:lang w:val="ru-RU"/>
        </w:rPr>
        <w:t>Широких Нина Владиленовна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«Их больше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чем хочется верить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: </w:t>
      </w:r>
      <w:r>
        <w:rPr>
          <w:rFonts w:ascii="Verdana" w:hAnsi="Verdana" w:hint="default"/>
          <w:sz w:val="22"/>
          <w:szCs w:val="22"/>
          <w:rtl w:val="0"/>
          <w:lang w:val="ru-RU"/>
        </w:rPr>
        <w:t>истории якутян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переживших сексуальное насилие в детстве»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«Аргументы и факты на Севере»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Республика Саха </w:t>
      </w:r>
      <w:r>
        <w:rPr>
          <w:rFonts w:ascii="Verdana" w:hAnsi="Verdana"/>
          <w:sz w:val="22"/>
          <w:szCs w:val="22"/>
          <w:rtl w:val="0"/>
          <w:lang w:val="ru-RU"/>
        </w:rPr>
        <w:t>(</w:t>
      </w:r>
      <w:r>
        <w:rPr>
          <w:rFonts w:ascii="Verdana" w:hAnsi="Verdana" w:hint="default"/>
          <w:sz w:val="22"/>
          <w:szCs w:val="22"/>
          <w:rtl w:val="0"/>
          <w:lang w:val="ru-RU"/>
        </w:rPr>
        <w:t>Якутия</w:t>
      </w:r>
      <w:r>
        <w:rPr>
          <w:rFonts w:ascii="Verdana" w:hAnsi="Verdana"/>
          <w:sz w:val="22"/>
          <w:szCs w:val="22"/>
          <w:rtl w:val="0"/>
          <w:lang w:val="ru-RU"/>
        </w:rPr>
        <w:t>);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ru-RU"/>
        </w:rPr>
        <w:t>•</w:t>
        <w:tab/>
        <w:t xml:space="preserve">За привлечение внимания к проблеме травли среди подростков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- </w:t>
      </w:r>
      <w:r>
        <w:rPr>
          <w:rFonts w:ascii="Verdana" w:hAnsi="Verdana" w:hint="default"/>
          <w:sz w:val="22"/>
          <w:szCs w:val="22"/>
          <w:rtl w:val="0"/>
          <w:lang w:val="ru-RU"/>
        </w:rPr>
        <w:t>Дружинина Анна Евгеньевна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 xml:space="preserve">«Травля 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XXI </w:t>
      </w:r>
      <w:r>
        <w:rPr>
          <w:rFonts w:ascii="Verdana" w:hAnsi="Verdana" w:hint="default"/>
          <w:sz w:val="22"/>
          <w:szCs w:val="22"/>
          <w:rtl w:val="0"/>
          <w:lang w:val="ru-RU"/>
        </w:rPr>
        <w:t>века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. </w:t>
      </w:r>
      <w:r>
        <w:rPr>
          <w:rFonts w:ascii="Verdana" w:hAnsi="Verdana" w:hint="default"/>
          <w:sz w:val="22"/>
          <w:szCs w:val="22"/>
          <w:rtl w:val="0"/>
          <w:lang w:val="ru-RU"/>
        </w:rPr>
        <w:t>Психологи дали советы жертвам школьного буллинга»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СаратовБизнесКонсалтинг</w:t>
      </w:r>
      <w:r>
        <w:rPr>
          <w:rFonts w:ascii="Verdana" w:hAnsi="Verdana"/>
          <w:sz w:val="22"/>
          <w:szCs w:val="22"/>
          <w:rtl w:val="0"/>
          <w:lang w:val="ru-RU"/>
        </w:rPr>
        <w:t xml:space="preserve">, </w:t>
      </w:r>
      <w:r>
        <w:rPr>
          <w:rFonts w:ascii="Verdana" w:hAnsi="Verdana" w:hint="default"/>
          <w:sz w:val="22"/>
          <w:szCs w:val="22"/>
          <w:rtl w:val="0"/>
          <w:lang w:val="ru-RU"/>
        </w:rPr>
        <w:t>Саратовская область</w:t>
      </w:r>
      <w:r>
        <w:rPr>
          <w:rFonts w:ascii="Verdana" w:hAnsi="Verdana"/>
          <w:sz w:val="22"/>
          <w:szCs w:val="22"/>
          <w:rtl w:val="0"/>
          <w:lang w:val="ru-RU"/>
        </w:rPr>
        <w:t>.</w:t>
      </w:r>
    </w:p>
    <w:p>
      <w:pPr>
        <w:pStyle w:val="Normal (Web)"/>
        <w:spacing w:before="0" w:after="0"/>
        <w:ind w:firstLine="709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 (Web)"/>
        <w:spacing w:before="0" w:after="0"/>
        <w:ind w:firstLine="709"/>
        <w:jc w:val="both"/>
      </w:pPr>
      <w:r>
        <w:rPr>
          <w:rFonts w:ascii="Verdana" w:cs="Verdana" w:hAnsi="Verdana" w:eastAsia="Verdana"/>
          <w:sz w:val="22"/>
          <w:szCs w:val="22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850" w:bottom="1134" w:left="1701" w:header="567" w:footer="85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170"/>
        <w:tab w:val="clear" w:pos="4320"/>
      </w:tabs>
      <w:jc w:val="right"/>
    </w:pPr>
    <w:r>
      <w:rPr>
        <w:rFonts w:ascii="Arial Narrow" w:cs="Arial Narrow" w:hAnsi="Arial Narrow" w:eastAsia="Arial Narrow"/>
        <w:outline w:val="0"/>
        <w:color w:val="8cc841"/>
        <w:sz w:val="32"/>
        <w:szCs w:val="32"/>
        <w:u w:val="none" w:color="8cc841"/>
        <w:rtl w:val="0"/>
        <w14:textFill>
          <w14:solidFill>
            <w14:srgbClr w14:val="8CC841"/>
          </w14:solidFill>
        </w14:textFill>
      </w:rPr>
      <w:fldChar w:fldCharType="begin" w:fldLock="0"/>
    </w:r>
    <w:r>
      <w:rPr>
        <w:rFonts w:ascii="Arial Narrow" w:cs="Arial Narrow" w:hAnsi="Arial Narrow" w:eastAsia="Arial Narrow"/>
        <w:outline w:val="0"/>
        <w:color w:val="8cc841"/>
        <w:sz w:val="32"/>
        <w:szCs w:val="32"/>
        <w:u w:val="none" w:color="8cc841"/>
        <w:rtl w:val="0"/>
        <w14:textFill>
          <w14:solidFill>
            <w14:srgbClr w14:val="8CC841"/>
          </w14:solidFill>
        </w14:textFill>
      </w:rPr>
      <w:instrText xml:space="preserve"> PAGE </w:instrText>
    </w:r>
    <w:r>
      <w:rPr>
        <w:rFonts w:ascii="Arial Narrow" w:cs="Arial Narrow" w:hAnsi="Arial Narrow" w:eastAsia="Arial Narrow"/>
        <w:outline w:val="0"/>
        <w:color w:val="8cc841"/>
        <w:sz w:val="32"/>
        <w:szCs w:val="32"/>
        <w:u w:val="none" w:color="8cc841"/>
        <w:rtl w:val="0"/>
        <w14:textFill>
          <w14:solidFill>
            <w14:srgbClr w14:val="8CC841"/>
          </w14:solidFill>
        </w14:textFill>
      </w:rPr>
      <w:fldChar w:fldCharType="separate" w:fldLock="0"/>
    </w:r>
    <w:r>
      <w:rPr>
        <w:rFonts w:ascii="Arial Narrow" w:cs="Arial Narrow" w:hAnsi="Arial Narrow" w:eastAsia="Arial Narrow"/>
        <w:outline w:val="0"/>
        <w:color w:val="8cc841"/>
        <w:sz w:val="32"/>
        <w:szCs w:val="32"/>
        <w:u w:val="none" w:color="8cc841"/>
        <w:rtl w:val="0"/>
        <w14:textFill>
          <w14:solidFill>
            <w14:srgbClr w14:val="8CC841"/>
          </w14:solidFill>
        </w14:textFill>
      </w:rPr>
    </w:r>
    <w:r>
      <w:rPr>
        <w:rFonts w:ascii="Arial Narrow" w:cs="Arial Narrow" w:hAnsi="Arial Narrow" w:eastAsia="Arial Narrow"/>
        <w:outline w:val="0"/>
        <w:color w:val="8cc841"/>
        <w:sz w:val="32"/>
        <w:szCs w:val="32"/>
        <w:u w:val="none" w:color="8cc841"/>
        <w:rtl w:val="0"/>
        <w14:textFill>
          <w14:solidFill>
            <w14:srgbClr w14:val="8CC841"/>
          </w14:solidFill>
        </w14:textFill>
      </w:rPr>
      <w:fldChar w:fldCharType="end" w:fldLock="0"/>
    </w:r>
    <w:r>
      <w:rPr>
        <w:rStyle w:val="page number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29"/>
        <w:tab w:val="clear" w:pos="9355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7129145</wp:posOffset>
          </wp:positionH>
          <wp:positionV relativeFrom="page">
            <wp:posOffset>1332230</wp:posOffset>
          </wp:positionV>
          <wp:extent cx="254000" cy="880745"/>
          <wp:effectExtent l="0" t="0" r="0" b="0"/>
          <wp:wrapNone/>
          <wp:docPr id="1073741825" name="officeArt object" descr="listi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istik" descr="listi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" cy="8807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720089</wp:posOffset>
          </wp:positionH>
          <wp:positionV relativeFrom="page">
            <wp:posOffset>9973310</wp:posOffset>
          </wp:positionV>
          <wp:extent cx="5943600" cy="271146"/>
          <wp:effectExtent l="0" t="0" r="0" b="0"/>
          <wp:wrapNone/>
          <wp:docPr id="1073741826" name="officeArt object" descr="fo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" descr="foot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711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9994900</wp:posOffset>
              </wp:positionV>
              <wp:extent cx="1600200" cy="126436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126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Arial" w:hAnsi="Arial"/>
                              <w:outline w:val="0"/>
                              <w:color w:val="ffffff"/>
                              <w:sz w:val="18"/>
                              <w:szCs w:val="18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www.fond-detyam.ru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85.1pt;margin-top:787.0pt;width:126.0pt;height:1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rPr>
                        <w:rFonts w:ascii="Arial" w:hAnsi="Arial"/>
                        <w:outline w:val="0"/>
                        <w:color w:val="ffffff"/>
                        <w:sz w:val="18"/>
                        <w:szCs w:val="18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www.fond-detyam.ru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29"/>
        <w:tab w:val="clear" w:pos="9355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720090</wp:posOffset>
          </wp:positionV>
          <wp:extent cx="1397000" cy="1397000"/>
          <wp:effectExtent l="0" t="0" r="0" b="0"/>
          <wp:wrapNone/>
          <wp:docPr id="1073741828" name="officeArt object" descr="logo_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logo_df" descr="logo_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1397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7129145</wp:posOffset>
          </wp:positionH>
          <wp:positionV relativeFrom="page">
            <wp:posOffset>1332230</wp:posOffset>
          </wp:positionV>
          <wp:extent cx="245746" cy="880745"/>
          <wp:effectExtent l="0" t="0" r="0" b="0"/>
          <wp:wrapNone/>
          <wp:docPr id="1073741829" name="officeArt object" descr="listi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istik" descr="listik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6" cy="8807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720089</wp:posOffset>
          </wp:positionH>
          <wp:positionV relativeFrom="page">
            <wp:posOffset>9973310</wp:posOffset>
          </wp:positionV>
          <wp:extent cx="5943600" cy="271146"/>
          <wp:effectExtent l="0" t="0" r="0" b="0"/>
          <wp:wrapNone/>
          <wp:docPr id="1073741830" name="officeArt object" descr="fo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foot" descr="foot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711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9994900</wp:posOffset>
              </wp:positionV>
              <wp:extent cx="1600200" cy="126436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126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Arial" w:hAnsi="Arial"/>
                              <w:outline w:val="0"/>
                              <w:color w:val="ffffff"/>
                              <w:sz w:val="18"/>
                              <w:szCs w:val="18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www.fond-detyam.ru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85.1pt;margin-top:787.0pt;width:126.0pt;height:1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rPr>
                        <w:rFonts w:ascii="Arial" w:hAnsi="Arial"/>
                        <w:outline w:val="0"/>
                        <w:color w:val="ffffff"/>
                        <w:sz w:val="18"/>
                        <w:szCs w:val="18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www.fond-detyam.ru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page number">
    <w:name w:val="page number"/>
    <w:rPr>
      <w:rFonts w:ascii="Arial Narrow" w:cs="Arial Narrow" w:hAnsi="Arial Narrow" w:eastAsia="Arial Narrow"/>
      <w:outline w:val="0"/>
      <w:color w:val="8cc841"/>
      <w:sz w:val="32"/>
      <w:szCs w:val="32"/>
      <w:u w:val="none" w:color="8cc841"/>
      <w14:textFill>
        <w14:solidFill>
          <w14:srgbClr w14:val="8CC841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rFonts w:ascii="Verdana" w:cs="Verdana" w:hAnsi="Verdana" w:eastAsia="Verdana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